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9DF" w14:textId="77777777" w:rsidR="0069145C" w:rsidRPr="0069145C" w:rsidRDefault="006914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9145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</w:p>
    <w:p w14:paraId="523F2010" w14:textId="7690A2AE" w:rsidR="006D17DA" w:rsidRPr="0069145C" w:rsidRDefault="0069145C" w:rsidP="00691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45C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содержание мест накопления ТКО в г. Красноярске при </w:t>
      </w:r>
      <w:proofErr w:type="gramStart"/>
      <w:r w:rsidRPr="0069145C">
        <w:rPr>
          <w:rFonts w:ascii="Times New Roman" w:hAnsi="Times New Roman" w:cs="Times New Roman"/>
          <w:b/>
          <w:bCs/>
          <w:sz w:val="28"/>
          <w:szCs w:val="28"/>
        </w:rPr>
        <w:t>осуществлении  жилищных</w:t>
      </w:r>
      <w:proofErr w:type="gramEnd"/>
      <w:r w:rsidRPr="0069145C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A1A993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января 2019 года установлен новый порядок по обращению с твердыми коммунальными отходами (далее - ТКО). Основными нормативными правовыми актами в части организации и содержания мест накопления ТКО при осуществлении жилищных отношений являются                           - Жилищный кодекс РФ;</w:t>
      </w:r>
    </w:p>
    <w:p w14:paraId="24F327E6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Федеральный закон от 24.06.1998 № 89-ФЗ «Об отходах производства и потребления»;</w:t>
      </w:r>
    </w:p>
    <w:p w14:paraId="1F4E5E93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Правила по обращению с твердыми коммунальными отходами, утвержденными постановлением Правительства РФ от 12.11. 2016 № 1156;</w:t>
      </w:r>
    </w:p>
    <w:p w14:paraId="1C8EF3D6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Правила  обустройства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мест (площадок) накопления ТКО и ведения их реестра, утвержденных постановлением Правительства РФ от 31.08.2018                 № 1039;</w:t>
      </w:r>
    </w:p>
    <w:p w14:paraId="332D28B1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Перечень  видов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правительством РФ от 03.12.2014                № 1300;</w:t>
      </w:r>
      <w:r w:rsidRPr="00154C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EE0DF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1C">
        <w:rPr>
          <w:rFonts w:ascii="Times New Roman" w:hAnsi="Times New Roman" w:cs="Times New Roman"/>
          <w:sz w:val="28"/>
          <w:szCs w:val="28"/>
        </w:rPr>
        <w:t xml:space="preserve">Правилами оказания услуг и выполнения работ, необходимых для обеспечения надлежащего содержания общего имущества в многоквартирном доме, утвержденных </w:t>
      </w:r>
      <w:proofErr w:type="gramStart"/>
      <w:r w:rsidRPr="00154C1C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  <w:proofErr w:type="gramEnd"/>
      <w:r w:rsidRPr="00154C1C">
        <w:rPr>
          <w:rFonts w:ascii="Times New Roman" w:hAnsi="Times New Roman" w:cs="Times New Roman"/>
          <w:sz w:val="28"/>
          <w:szCs w:val="28"/>
        </w:rPr>
        <w:t xml:space="preserve"> РФ от 03.04.2013 № 290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5AB4C" w14:textId="77777777" w:rsidR="0069145C" w:rsidRPr="00E919E4" w:rsidRDefault="0069145C" w:rsidP="0069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9E4">
        <w:rPr>
          <w:rFonts w:ascii="Times New Roman" w:hAnsi="Times New Roman" w:cs="Times New Roman"/>
          <w:sz w:val="28"/>
          <w:szCs w:val="28"/>
        </w:rPr>
        <w:t>-  Правилами и нормами технической эксплуатации жилищного фонда, утвержденными постановлением Госстроя РФ от 27.09.2003 № 170.</w:t>
      </w:r>
    </w:p>
    <w:p w14:paraId="1F0945BF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силу требований вышеперечисленных нормативных правовых актов при осуществлении деятельности по управлению общим имуществом собственников помещений в многоквартирных дамах управляющие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  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установку на обслуживаемой территории сборников для ТКО, а так же выполнять работы по организации и содержанию мест (площадок) накопления ТКО, контейнерных площадок.</w:t>
      </w:r>
    </w:p>
    <w:p w14:paraId="41C580A3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Обращение с твердыми коммунальными отходами на территории                        г. Красноярска обеспечивается двумя региональными операторами в соответствии с территориальной схемой обращения с ТКО. В свою очередь орган местного самоуправления уполномочен на ведение реестра мест (площадок) накопления ТКО. Кроме того, перед включением таких площадок в реестр, места размещения должны быть согласованы с органами Роспотребнадзора. </w:t>
      </w:r>
    </w:p>
    <w:p w14:paraId="50E4B54C" w14:textId="25BDDE81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истечении трехлетнего периода действия нового порядка обращения с ТКО в г. Красноярске фактически используемые площадки ТКО жителями многоквартирных домов, не оборудованных мусоропроводами, в реестре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площадок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большинстве своем отсутствуют, ответственные лица за содержание таких площадок не определены, что в свою очередь привело к образованию стихийных свалок и загрязнению прилегающих к ним городских территорий.</w:t>
      </w:r>
    </w:p>
    <w:p w14:paraId="710BF468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причинами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способствующими нарушению установленного порядка организации мест накопления ТКО являются:</w:t>
      </w:r>
    </w:p>
    <w:p w14:paraId="72AC24C7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соответствие размеров придомовых территорий санитарно-эпидемиологическим требованиям к размещению мест (площадок) накопления ТКО;</w:t>
      </w:r>
    </w:p>
    <w:p w14:paraId="510BCED1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межевания земельных участков, являющимися придомовыми территориями для двух и более многоквартирных домов;</w:t>
      </w:r>
    </w:p>
    <w:p w14:paraId="4D0A10C0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бездействие управляющих организаций;</w:t>
      </w:r>
    </w:p>
    <w:p w14:paraId="16317403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взаимодействия между управляющими организациями и органами местного самоуправления в вопросе выделения земельных участков для размещения площадок ТКО не на придомовых территориях.</w:t>
      </w:r>
    </w:p>
    <w:p w14:paraId="023C5DE7" w14:textId="77777777" w:rsidR="0069145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соблюдения установленного  порядка Службой в феврале 2022 организовано совещание по вопросу организации и содержания мест накопления ТКО, взаимодействия управляющих организаций с органами местного самоуправления, ответственности участников правоотношений, а так же управляющим организациям объявлены предостережения о недопустимости нарушения обязательных требований в части организации и содержания мест накопления ТКО и предложено принять меры по обеспечению соблюдения обязательных требований.</w:t>
      </w:r>
    </w:p>
    <w:p w14:paraId="60EB0CFB" w14:textId="77777777" w:rsidR="0069145C" w:rsidRPr="00154C1C" w:rsidRDefault="0069145C" w:rsidP="0069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C0AC38" w14:textId="77777777" w:rsidR="0069145C" w:rsidRPr="0069145C" w:rsidRDefault="0069145C">
      <w:pPr>
        <w:rPr>
          <w:rFonts w:ascii="Times New Roman" w:hAnsi="Times New Roman" w:cs="Times New Roman"/>
          <w:sz w:val="28"/>
          <w:szCs w:val="28"/>
        </w:rPr>
      </w:pPr>
    </w:p>
    <w:sectPr w:rsidR="0069145C" w:rsidRPr="0069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5C"/>
    <w:rsid w:val="00541F81"/>
    <w:rsid w:val="0069145C"/>
    <w:rsid w:val="006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D48"/>
  <w15:chartTrackingRefBased/>
  <w15:docId w15:val="{31DE7FED-E9EA-443E-AD3B-2E451F5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Надзор Строй</cp:lastModifiedBy>
  <cp:revision>1</cp:revision>
  <dcterms:created xsi:type="dcterms:W3CDTF">2022-07-05T06:48:00Z</dcterms:created>
  <dcterms:modified xsi:type="dcterms:W3CDTF">2022-07-05T06:53:00Z</dcterms:modified>
</cp:coreProperties>
</file>